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郑州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Hans"/>
        </w:rPr>
        <w:t>智能科技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CN"/>
        </w:rPr>
        <w:t>职业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lang w:val="en-US" w:eastAsia="zh-Hans"/>
        </w:rPr>
        <w:t>学院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</w:rPr>
        <w:t>开设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</w:rPr>
        <w:t>互联网新媒体账号审批表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填表日期：   年   月   日</w:t>
      </w:r>
    </w:p>
    <w:tbl>
      <w:tblPr>
        <w:tblStyle w:val="2"/>
        <w:tblW w:w="9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00"/>
        <w:gridCol w:w="361"/>
        <w:gridCol w:w="1346"/>
        <w:gridCol w:w="560"/>
        <w:gridCol w:w="466"/>
        <w:gridCol w:w="780"/>
        <w:gridCol w:w="962"/>
        <w:gridCol w:w="61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Hans"/>
              </w:rPr>
              <w:t>账号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账号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账号平台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账号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登陆邮箱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类型</w:t>
            </w:r>
          </w:p>
        </w:tc>
        <w:tc>
          <w:tcPr>
            <w:tcW w:w="688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党总支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□二级学院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学校职能部门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党支部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团学组织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学生会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学生社团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教职工社团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□研究基地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或院所（会）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□其他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4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简述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Hans"/>
              </w:rPr>
              <w:t>该账号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用途及主要发布内容：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  <w:lang w:val="en-US" w:eastAsia="zh-Hans"/>
              </w:rPr>
              <w:t>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</w:rPr>
              <w:t>负责人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</w:rPr>
              <w:t>电话</w:t>
            </w:r>
          </w:p>
        </w:tc>
        <w:tc>
          <w:tcPr>
            <w:tcW w:w="3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职务/职称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个人微信号</w:t>
            </w:r>
          </w:p>
        </w:tc>
        <w:tc>
          <w:tcPr>
            <w:tcW w:w="3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</w:rPr>
              <w:t>公众号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20"/>
                <w:sz w:val="24"/>
                <w:szCs w:val="24"/>
              </w:rPr>
              <w:t>运营人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身份类别</w:t>
            </w:r>
          </w:p>
        </w:tc>
        <w:tc>
          <w:tcPr>
            <w:tcW w:w="3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□教职工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□学生□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2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个人微信号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24"/>
                <w:lang w:eastAsia="zh-CN"/>
              </w:rPr>
              <w:t>（电话）</w:t>
            </w:r>
          </w:p>
        </w:tc>
        <w:tc>
          <w:tcPr>
            <w:tcW w:w="37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8442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600" w:firstLineChars="2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公众号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申请部门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及负责人、运营人均已知悉《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郑州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智能科技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学院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官方互联网新媒体账号管理办法》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规定，承诺照此规定对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该账号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进行运营和管理。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600" w:firstLineChars="25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账号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负责人（签字）：            所在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部门党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账号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运营人（签字）：            所在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行政负责人（签字）：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7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90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党群工作部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276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校党委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备案意见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  日</w:t>
            </w:r>
          </w:p>
        </w:tc>
        <w:tc>
          <w:tcPr>
            <w:tcW w:w="276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财务处意见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只在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开设支付功能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时需填此意见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Hans"/>
              </w:rPr>
              <w:t>签字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填表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说明</w:t>
            </w:r>
          </w:p>
        </w:tc>
        <w:tc>
          <w:tcPr>
            <w:tcW w:w="8442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若为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内设机构，必须填写完整单位名称，不可省略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二级学院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必须填写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、行政意见，且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党政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负责人必须亲笔签字；管理服务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可不填写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党组织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意见，行政负责人必须亲笔签字。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请按上述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相应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部门审批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备案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。其中，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党群工作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部为必须的审批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、备案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部门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；需开通互联网新媒体账号支付功能的还需到财务处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审批。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本表一式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份，审批完成后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党群工作部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和申请部门各存一份原件；其他部门可酌情复印存档。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VmOGUxODU0MGIwMjU2NDY5Mzg0ZTQxZTg4M2MifQ=="/>
  </w:docVars>
  <w:rsids>
    <w:rsidRoot w:val="2C585C99"/>
    <w:rsid w:val="2C58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583</Words>
  <Characters>587</Characters>
  <Lines>0</Lines>
  <Paragraphs>0</Paragraphs>
  <TotalTime>1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2023-06-07T07:15:00Z</dcterms:created>
  <dc:creator>赵凤丽</dc:creator>
  <cp:lastModifiedBy>赵凤丽</cp:lastModifiedBy>
  <dcterms:modified xsi:type="dcterms:W3CDTF">2023-06-07T07:17:39Z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4C5D7B29FC564C2C8C1D67E692B70C9E_11</vt:lpwstr>
  </property>
</Properties>
</file>