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A58B5B">
      <w:pPr>
        <w:spacing w:after="156" w:afterLines="50"/>
        <w:jc w:val="center"/>
        <w:rPr>
          <w:rFonts w:ascii="方正小标宋简体" w:hAnsi="Calibri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第二批“十四五”职业教育河南省规划教材申报汇总表</w:t>
      </w:r>
      <w:bookmarkStart w:id="0" w:name="_GoBack"/>
      <w:bookmarkEnd w:id="0"/>
    </w:p>
    <w:p w14:paraId="78DFFE71">
      <w:pPr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推荐单位（盖章）：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郑州智能科技职业学院</w:t>
      </w:r>
      <w:r>
        <w:rPr>
          <w:rFonts w:hint="eastAsia" w:ascii="黑体" w:hAnsi="黑体" w:eastAsia="黑体"/>
          <w:sz w:val="32"/>
          <w:szCs w:val="32"/>
        </w:rPr>
        <w:t xml:space="preserve">                 填报日期： 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2025</w:t>
      </w:r>
      <w:r>
        <w:rPr>
          <w:rFonts w:hint="eastAsia" w:ascii="黑体" w:hAnsi="黑体" w:eastAsia="黑体"/>
          <w:sz w:val="32"/>
          <w:szCs w:val="32"/>
        </w:rPr>
        <w:t xml:space="preserve">年 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3</w:t>
      </w:r>
      <w:r>
        <w:rPr>
          <w:rFonts w:hint="eastAsia" w:ascii="黑体" w:hAnsi="黑体" w:eastAsia="黑体"/>
          <w:sz w:val="32"/>
          <w:szCs w:val="32"/>
        </w:rPr>
        <w:t xml:space="preserve">月 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5</w:t>
      </w:r>
      <w:r>
        <w:rPr>
          <w:rFonts w:hint="eastAsia" w:ascii="黑体" w:hAnsi="黑体" w:eastAsia="黑体"/>
          <w:sz w:val="32"/>
          <w:szCs w:val="32"/>
        </w:rPr>
        <w:t xml:space="preserve"> 日</w:t>
      </w:r>
    </w:p>
    <w:tbl>
      <w:tblPr>
        <w:tblStyle w:val="3"/>
        <w:tblW w:w="151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"/>
        <w:gridCol w:w="1865"/>
        <w:gridCol w:w="1447"/>
        <w:gridCol w:w="1841"/>
        <w:gridCol w:w="1841"/>
        <w:gridCol w:w="1663"/>
        <w:gridCol w:w="1548"/>
        <w:gridCol w:w="1657"/>
        <w:gridCol w:w="1582"/>
        <w:gridCol w:w="839"/>
      </w:tblGrid>
      <w:tr w14:paraId="45FE99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3133D4">
            <w:pPr>
              <w:snapToGrid w:val="0"/>
              <w:jc w:val="center"/>
              <w:rPr>
                <w:rFonts w:hint="eastAsia" w:ascii="黑体" w:hAnsi="黑体" w:eastAsia="黑体" w:cs="仿宋_GB2312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序号</w:t>
            </w:r>
          </w:p>
        </w:tc>
        <w:tc>
          <w:tcPr>
            <w:tcW w:w="1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9E32BE">
            <w:pPr>
              <w:ind w:left="-93"/>
              <w:jc w:val="center"/>
              <w:rPr>
                <w:rFonts w:hint="eastAsia" w:ascii="黑体" w:hAnsi="黑体" w:eastAsia="黑体" w:cs="仿宋_GB2312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申报教材名称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0D7DFE">
            <w:pPr>
              <w:jc w:val="center"/>
              <w:rPr>
                <w:rFonts w:hint="eastAsia" w:ascii="黑体" w:hAnsi="黑体" w:eastAsia="黑体" w:cs="仿宋_GB2312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ISBN</w:t>
            </w: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A71A04">
            <w:pPr>
              <w:spacing w:line="400" w:lineRule="exact"/>
              <w:jc w:val="center"/>
              <w:rPr>
                <w:rFonts w:hint="eastAsia" w:ascii="黑体" w:hAnsi="黑体" w:eastAsia="黑体" w:cs="仿宋_GB2312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第一主编</w:t>
            </w:r>
          </w:p>
          <w:p w14:paraId="7B9DF3C0">
            <w:pPr>
              <w:spacing w:line="400" w:lineRule="exact"/>
              <w:jc w:val="center"/>
              <w:rPr>
                <w:rFonts w:hint="eastAsia" w:ascii="黑体" w:hAnsi="黑体" w:eastAsia="黑体" w:cs="仿宋_GB2312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（作者）姓名</w:t>
            </w: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9D06F5">
            <w:pPr>
              <w:jc w:val="center"/>
              <w:rPr>
                <w:rFonts w:hint="eastAsia" w:ascii="黑体" w:hAnsi="黑体" w:eastAsia="黑体" w:cs="仿宋_GB2312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申报单位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20C8BC">
            <w:pPr>
              <w:jc w:val="center"/>
              <w:rPr>
                <w:rFonts w:hint="eastAsia" w:ascii="黑体" w:hAnsi="黑体" w:eastAsia="黑体" w:cs="仿宋_GB2312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sz w:val="28"/>
                <w:szCs w:val="28"/>
              </w:rPr>
              <w:t>出版单位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C1A526">
            <w:pPr>
              <w:jc w:val="center"/>
              <w:rPr>
                <w:rFonts w:hint="eastAsia" w:ascii="黑体" w:hAnsi="黑体" w:eastAsia="黑体" w:cs="仿宋_GB2312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sz w:val="28"/>
                <w:szCs w:val="28"/>
              </w:rPr>
              <w:t>教育层次</w:t>
            </w: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E955E8">
            <w:pPr>
              <w:jc w:val="center"/>
              <w:rPr>
                <w:rFonts w:hint="eastAsia" w:ascii="黑体" w:hAnsi="黑体" w:eastAsia="黑体" w:cs="仿宋_GB2312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sz w:val="28"/>
                <w:szCs w:val="28"/>
              </w:rPr>
              <w:t>专业大类</w:t>
            </w: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917A7A">
            <w:pPr>
              <w:jc w:val="center"/>
              <w:rPr>
                <w:rFonts w:hint="eastAsia" w:ascii="黑体" w:hAnsi="黑体" w:eastAsia="黑体" w:cs="仿宋_GB2312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sz w:val="28"/>
                <w:szCs w:val="28"/>
              </w:rPr>
              <w:t>教材类型</w:t>
            </w: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1461F4">
            <w:pPr>
              <w:jc w:val="center"/>
              <w:rPr>
                <w:rFonts w:hint="eastAsia" w:ascii="黑体" w:hAnsi="黑体" w:eastAsia="黑体" w:cs="仿宋_GB2312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sz w:val="28"/>
                <w:szCs w:val="28"/>
              </w:rPr>
              <w:t>备注</w:t>
            </w:r>
          </w:p>
        </w:tc>
      </w:tr>
      <w:tr w14:paraId="42FB4C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9" w:hRule="atLeas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6682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-93"/>
              <w:jc w:val="center"/>
              <w:textAlignment w:val="auto"/>
              <w:rPr>
                <w:rFonts w:hint="eastAsia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cs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AE67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auto"/>
              <w:rPr>
                <w:rFonts w:hint="eastAsia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cs="仿宋_GB2312"/>
                <w:sz w:val="24"/>
                <w:szCs w:val="24"/>
                <w:lang w:eastAsia="zh-CN"/>
              </w:rPr>
              <w:t>《</w:t>
            </w:r>
            <w:r>
              <w:rPr>
                <w:rFonts w:hint="eastAsia" w:cs="仿宋_GB2312"/>
                <w:sz w:val="24"/>
                <w:szCs w:val="24"/>
                <w:lang w:val="en-US" w:eastAsia="zh-CN"/>
              </w:rPr>
              <w:t>MS Office2016高级应用</w:t>
            </w:r>
            <w:r>
              <w:rPr>
                <w:rFonts w:hint="eastAsia" w:cs="仿宋_GB2312"/>
                <w:sz w:val="24"/>
                <w:szCs w:val="24"/>
                <w:lang w:eastAsia="zh-CN"/>
              </w:rPr>
              <w:t>》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B734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1"/>
                <w:szCs w:val="21"/>
                <w:lang w:val="en-US" w:eastAsia="zh-CN"/>
              </w:rPr>
              <w:t>978-7-83002-882-4</w:t>
            </w: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6618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cs="仿宋_GB2312"/>
                <w:sz w:val="24"/>
                <w:szCs w:val="24"/>
                <w:lang w:val="en-US" w:eastAsia="zh-CN"/>
              </w:rPr>
              <w:t>韩万兵</w:t>
            </w: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CE4A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cs="仿宋_GB2312"/>
                <w:sz w:val="24"/>
                <w:szCs w:val="24"/>
                <w:lang w:val="en-US" w:eastAsia="zh-CN"/>
              </w:rPr>
              <w:t>郑州智能科技职业学院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1537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cs="仿宋_GB2312"/>
                <w:sz w:val="24"/>
                <w:szCs w:val="24"/>
                <w:lang w:val="en-US" w:eastAsia="zh-CN"/>
              </w:rPr>
              <w:t>北京希望电子出版社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FD49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cs="仿宋_GB2312"/>
                <w:sz w:val="24"/>
                <w:szCs w:val="24"/>
                <w:lang w:val="en-US" w:eastAsia="zh-CN"/>
              </w:rPr>
              <w:t>高职专科</w:t>
            </w: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F34D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cs="仿宋_GB2312"/>
                <w:sz w:val="24"/>
                <w:szCs w:val="24"/>
                <w:lang w:val="en-US" w:eastAsia="zh-CN"/>
              </w:rPr>
              <w:t>计算机类</w:t>
            </w: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E45E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cs="仿宋_GB2312"/>
                <w:sz w:val="24"/>
                <w:szCs w:val="24"/>
                <w:lang w:val="en-US" w:eastAsia="zh-CN"/>
              </w:rPr>
              <w:t>纸质教材</w:t>
            </w: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FD28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cs="仿宋_GB2312"/>
                <w:sz w:val="24"/>
                <w:szCs w:val="24"/>
              </w:rPr>
            </w:pPr>
          </w:p>
        </w:tc>
      </w:tr>
      <w:tr w14:paraId="5A246D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A03774">
            <w:pPr>
              <w:ind w:left="-93"/>
              <w:jc w:val="center"/>
              <w:rPr>
                <w:rFonts w:cs="仿宋_GB2312"/>
                <w:sz w:val="2"/>
                <w:szCs w:val="2"/>
              </w:rPr>
            </w:pPr>
          </w:p>
        </w:tc>
        <w:tc>
          <w:tcPr>
            <w:tcW w:w="1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7C3C99">
            <w:pPr>
              <w:ind w:left="99"/>
              <w:jc w:val="center"/>
              <w:rPr>
                <w:rFonts w:cs="仿宋_GB2312"/>
                <w:sz w:val="2"/>
                <w:szCs w:val="2"/>
              </w:rPr>
            </w:pP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2DA328">
            <w:pPr>
              <w:jc w:val="center"/>
              <w:rPr>
                <w:rFonts w:cs="仿宋_GB2312"/>
                <w:sz w:val="2"/>
                <w:szCs w:val="2"/>
              </w:rPr>
            </w:pP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D90CC0">
            <w:pPr>
              <w:jc w:val="center"/>
              <w:rPr>
                <w:rFonts w:cs="仿宋_GB2312"/>
                <w:sz w:val="2"/>
                <w:szCs w:val="2"/>
              </w:rPr>
            </w:pP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CAE5B6">
            <w:pPr>
              <w:jc w:val="center"/>
              <w:rPr>
                <w:rFonts w:cs="仿宋_GB2312"/>
                <w:sz w:val="2"/>
                <w:szCs w:val="2"/>
              </w:rPr>
            </w:pP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DB474A">
            <w:pPr>
              <w:jc w:val="center"/>
              <w:rPr>
                <w:rFonts w:cs="仿宋_GB2312"/>
                <w:sz w:val="2"/>
                <w:szCs w:val="2"/>
              </w:rPr>
            </w:pP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4AC95C">
            <w:pPr>
              <w:jc w:val="center"/>
              <w:rPr>
                <w:rFonts w:cs="仿宋_GB2312"/>
                <w:sz w:val="2"/>
                <w:szCs w:val="2"/>
              </w:rPr>
            </w:pP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1BA26B">
            <w:pPr>
              <w:jc w:val="center"/>
              <w:rPr>
                <w:rFonts w:cs="仿宋_GB2312"/>
                <w:sz w:val="2"/>
                <w:szCs w:val="2"/>
              </w:rPr>
            </w:pP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32AE1A">
            <w:pPr>
              <w:jc w:val="center"/>
              <w:rPr>
                <w:rFonts w:cs="仿宋_GB2312"/>
                <w:sz w:val="2"/>
                <w:szCs w:val="2"/>
              </w:rPr>
            </w:pP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4DDD02">
            <w:pPr>
              <w:jc w:val="center"/>
              <w:rPr>
                <w:rFonts w:cs="仿宋_GB2312"/>
                <w:sz w:val="2"/>
                <w:szCs w:val="2"/>
              </w:rPr>
            </w:pPr>
          </w:p>
        </w:tc>
      </w:tr>
    </w:tbl>
    <w:p w14:paraId="7F4A7F86">
      <w:pPr>
        <w:snapToGrid w:val="0"/>
        <w:spacing w:line="320" w:lineRule="exact"/>
        <w:rPr>
          <w:rFonts w:ascii="楷体_GB2312" w:eastAsia="楷体_GB2312"/>
          <w:sz w:val="28"/>
          <w:szCs w:val="28"/>
        </w:rPr>
      </w:pPr>
      <w:r>
        <w:rPr>
          <w:rFonts w:hint="eastAsia" w:ascii="楷体_GB2312" w:eastAsia="楷体_GB2312"/>
          <w:sz w:val="28"/>
          <w:szCs w:val="28"/>
        </w:rPr>
        <w:t>注：1.推荐单位填写此表，导出电子版加盖公章后，连同其他报送材料一并扫描形成PDF文档通过申报平台提交。</w:t>
      </w:r>
    </w:p>
    <w:p w14:paraId="67EECFF8">
      <w:pPr>
        <w:snapToGrid w:val="0"/>
        <w:spacing w:line="320" w:lineRule="exact"/>
        <w:rPr>
          <w:rFonts w:ascii="楷体_GB2312" w:eastAsia="楷体_GB2312"/>
          <w:sz w:val="28"/>
          <w:szCs w:val="28"/>
        </w:rPr>
      </w:pPr>
      <w:r>
        <w:rPr>
          <w:rFonts w:hint="eastAsia" w:ascii="楷体_GB2312" w:eastAsia="楷体_GB2312"/>
          <w:sz w:val="28"/>
          <w:szCs w:val="28"/>
        </w:rPr>
        <w:t xml:space="preserve">    2.本表序号应与申报书封面的推荐序号一致。</w:t>
      </w:r>
    </w:p>
    <w:p w14:paraId="138355F7">
      <w:pPr>
        <w:snapToGrid w:val="0"/>
        <w:spacing w:line="320" w:lineRule="exact"/>
        <w:rPr>
          <w:rFonts w:ascii="楷体_GB2312" w:eastAsia="楷体_GB2312"/>
          <w:sz w:val="28"/>
          <w:szCs w:val="28"/>
        </w:rPr>
      </w:pPr>
      <w:r>
        <w:rPr>
          <w:rFonts w:hint="eastAsia" w:ascii="楷体_GB2312" w:eastAsia="楷体_GB2312"/>
          <w:sz w:val="28"/>
          <w:szCs w:val="28"/>
        </w:rPr>
        <w:t xml:space="preserve">    3.教育层次：中职、高职专科、职业本科。</w:t>
      </w:r>
    </w:p>
    <w:p w14:paraId="3AA41FA7">
      <w:pPr>
        <w:snapToGrid w:val="0"/>
        <w:spacing w:line="320" w:lineRule="exact"/>
        <w:rPr>
          <w:rFonts w:ascii="楷体_GB2312" w:eastAsia="楷体_GB2312"/>
          <w:sz w:val="28"/>
          <w:szCs w:val="28"/>
        </w:rPr>
      </w:pPr>
      <w:r>
        <w:rPr>
          <w:rFonts w:hint="eastAsia" w:ascii="楷体_GB2312" w:eastAsia="楷体_GB2312"/>
          <w:sz w:val="28"/>
          <w:szCs w:val="28"/>
        </w:rPr>
        <w:t xml:space="preserve">    4.教材类型：纸质教材、数字教材。</w:t>
      </w:r>
    </w:p>
    <w:p w14:paraId="57504619">
      <w:pPr>
        <w:snapToGrid w:val="0"/>
        <w:spacing w:line="320" w:lineRule="exact"/>
        <w:ind w:firstLine="560" w:firstLineChars="200"/>
        <w:jc w:val="left"/>
        <w:rPr>
          <w:rFonts w:hint="eastAsia"/>
          <w:lang w:eastAsia="zh-CN"/>
        </w:rPr>
      </w:pPr>
      <w:r>
        <w:rPr>
          <w:rFonts w:hint="eastAsia" w:ascii="楷体_GB2312" w:eastAsia="楷体_GB2312"/>
          <w:sz w:val="28"/>
          <w:szCs w:val="28"/>
        </w:rPr>
        <w:t>5.首批重点领域职业教育专业课程改革试点工作教材（</w:t>
      </w:r>
      <w:r>
        <w:rPr>
          <w:rFonts w:hint="eastAsia" w:ascii="楷体_GB2312" w:eastAsia="楷体_GB2312"/>
          <w:b/>
          <w:bCs/>
          <w:sz w:val="28"/>
          <w:szCs w:val="28"/>
        </w:rPr>
        <w:t>首批重点</w:t>
      </w:r>
      <w:r>
        <w:rPr>
          <w:rFonts w:hint="eastAsia" w:ascii="楷体_GB2312" w:eastAsia="楷体_GB2312"/>
          <w:sz w:val="28"/>
          <w:szCs w:val="28"/>
        </w:rPr>
        <w:t>）、已参评但未入选首批“十四五”职业教育国家规划教材书目的教材（</w:t>
      </w:r>
      <w:r>
        <w:rPr>
          <w:rFonts w:hint="eastAsia" w:ascii="楷体_GB2312" w:eastAsia="楷体_GB2312"/>
          <w:b/>
          <w:bCs/>
          <w:sz w:val="28"/>
          <w:szCs w:val="28"/>
        </w:rPr>
        <w:t>首批参评</w:t>
      </w:r>
      <w:r>
        <w:rPr>
          <w:rFonts w:hint="eastAsia" w:ascii="楷体_GB2312" w:eastAsia="楷体_GB2312"/>
          <w:sz w:val="28"/>
          <w:szCs w:val="28"/>
        </w:rPr>
        <w:t>）、入选“十四五”首批职业教育河南省规划教材书目的教材（</w:t>
      </w:r>
      <w:r>
        <w:rPr>
          <w:rFonts w:hint="eastAsia" w:ascii="楷体_GB2312" w:eastAsia="楷体_GB2312"/>
          <w:b/>
          <w:bCs/>
          <w:sz w:val="28"/>
          <w:szCs w:val="28"/>
        </w:rPr>
        <w:t>首批省规</w:t>
      </w:r>
      <w:r>
        <w:rPr>
          <w:rFonts w:hint="eastAsia" w:ascii="楷体_GB2312" w:eastAsia="楷体_GB2312"/>
          <w:sz w:val="28"/>
          <w:szCs w:val="28"/>
        </w:rPr>
        <w:t>）、申报第二批“十四五”职业教育河南省规划的教材（</w:t>
      </w:r>
      <w:r>
        <w:rPr>
          <w:rFonts w:hint="eastAsia" w:ascii="楷体_GB2312" w:eastAsia="楷体_GB2312"/>
          <w:b/>
          <w:bCs/>
          <w:sz w:val="28"/>
          <w:szCs w:val="28"/>
        </w:rPr>
        <w:t>第二批申报</w:t>
      </w:r>
      <w:r>
        <w:rPr>
          <w:rFonts w:hint="eastAsia" w:ascii="楷体_GB2312" w:eastAsia="楷体_GB2312"/>
          <w:sz w:val="28"/>
          <w:szCs w:val="28"/>
        </w:rPr>
        <w:t>），请申报教材按括号中的简称在备注栏注明。</w:t>
      </w:r>
    </w:p>
    <w:sectPr>
      <w:pgSz w:w="16838" w:h="11906" w:orient="landscape"/>
      <w:pgMar w:top="1361" w:right="1871" w:bottom="1531" w:left="1928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4EC"/>
    <w:rsid w:val="003204EC"/>
    <w:rsid w:val="1C387443"/>
    <w:rsid w:val="24290E2F"/>
    <w:rsid w:val="53D77AC9"/>
    <w:rsid w:val="5BC67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uppressAutoHyphens/>
      <w:spacing w:after="160" w:line="278" w:lineRule="auto"/>
      <w:jc w:val="both"/>
    </w:pPr>
    <w:rPr>
      <w:rFonts w:ascii="Times New Roman" w:hAnsi="Times New Roman" w:eastAsia="仿宋_GB2312" w:cs="Times New Roman"/>
      <w:kern w:val="2"/>
      <w:sz w:val="30"/>
      <w:szCs w:val="30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390</Words>
  <Characters>429</Characters>
  <Lines>0</Lines>
  <Paragraphs>0</Paragraphs>
  <TotalTime>81</TotalTime>
  <ScaleCrop>false</ScaleCrop>
  <LinksUpToDate>false</LinksUpToDate>
  <CharactersWithSpaces>463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2025-02-19T01:16:00Z</dcterms:created>
  <dc:creator>＿＿LUS</dc:creator>
  <cp:lastModifiedBy>zkjw</cp:lastModifiedBy>
  <dcterms:modified xsi:type="dcterms:W3CDTF">2025-03-06T10:40:12Z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FDAF19250A76421E9DA0C31170B9DC1B_11</vt:lpwstr>
  </property>
  <property fmtid="{D5CDD505-2E9C-101B-9397-08002B2CF9AE}" pid="4" name="KSOTemplateDocerSaveRecord">
    <vt:lpwstr>eyJoZGlkIjoiZmViYTQwYmE4ZGQzMGQyYjZiZDljZjUxMzk4NGZiMDAiLCJ1c2VySWQiOiI1MzI3ODI0ODAifQ==</vt:lpwstr>
  </property>
</Properties>
</file>