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lang w:val="en-US" w:eastAsia="zh-CN"/>
        </w:rPr>
        <w:t>2023级转专业学生名单</w:t>
      </w:r>
    </w:p>
    <w:bookmarkEnd w:id="0"/>
    <w:tbl>
      <w:tblPr>
        <w:tblStyle w:val="5"/>
        <w:tblpPr w:leftFromText="180" w:rightFromText="180" w:vertAnchor="text" w:horzAnchor="page" w:tblpXSpec="center" w:tblpY="642"/>
        <w:tblOverlap w:val="never"/>
        <w:tblW w:w="95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27"/>
        <w:gridCol w:w="912"/>
        <w:gridCol w:w="648"/>
        <w:gridCol w:w="705"/>
        <w:gridCol w:w="2340"/>
        <w:gridCol w:w="2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原所在专业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转入后专业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2023******10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樊梦茹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网络营销与直播电商（新媒体运营）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数字媒体技术（动画制作）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2023******27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芦紫怡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网络营销与直播电商（电商视觉营销）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数字媒体技术（短视频制作）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2023******17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网络营销与直播电商（电商视觉营销）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数字媒体技术（短视频制作）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2023******39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王晨阳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网络营销与直播电商（电商视觉营销）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数字媒体技术（短视频制作）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2023******17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金怡琳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网络营销与直播电商（电商视觉营销）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数字媒体技术（短视频制作）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2023******07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范子祥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网络营销与直播电商（电商视觉营销）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2023******16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雷翔麟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网络营销与直播电商（电商视觉营销）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2023******41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王妍婷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网络营销与直播电商（新媒体运营）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2023******63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赵瑞涵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网络营销与直播电商（新媒体运营）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2023******53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网络营销与直播电商（新媒体运营）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2023******62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张振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网络营销与直播电商（新媒体运营）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2023******39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王炳涵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数字媒体技术（短视频制作）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原所在专业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转入后专业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2023******44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魏煜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现代物流管理（智慧物流）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数字媒体技术（UI设计）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2023******55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张书熔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网络营销与直播电商（电商视觉营销）</w:t>
            </w:r>
          </w:p>
        </w:tc>
        <w:tc>
          <w:tcPr>
            <w:tcW w:w="2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2023******18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李烨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网络营销与直播电商（电商视觉营销）</w:t>
            </w:r>
          </w:p>
        </w:tc>
        <w:tc>
          <w:tcPr>
            <w:tcW w:w="2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2023******30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毛新浩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2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软件技术（数据分析）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2023******46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王飞鸿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2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软件技术（数据分析）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2023******51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王瑶光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2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软件技术（数据分析）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2023******51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张文星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网络营销与直播电商（电商视觉营销）</w:t>
            </w:r>
          </w:p>
        </w:tc>
        <w:tc>
          <w:tcPr>
            <w:tcW w:w="2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软件技术（数据分析）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2023******23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刘佳音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数字媒体技术（UI设计）</w:t>
            </w:r>
          </w:p>
        </w:tc>
        <w:tc>
          <w:tcPr>
            <w:tcW w:w="2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软件技术（智能软件开发）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2023******10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高一帆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数字媒体技术（UI设计）</w:t>
            </w:r>
          </w:p>
        </w:tc>
        <w:tc>
          <w:tcPr>
            <w:tcW w:w="2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软件技术（智能软件开发）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2023******48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袁畅言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现代物流管理（智慧物流）</w:t>
            </w:r>
          </w:p>
        </w:tc>
        <w:tc>
          <w:tcPr>
            <w:tcW w:w="2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2023******27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刘益豪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62B3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2B36"/>
                <w:kern w:val="0"/>
                <w:sz w:val="21"/>
                <w:szCs w:val="21"/>
                <w:u w:val="none"/>
                <w:lang w:val="en-US" w:eastAsia="zh-CN" w:bidi="ar"/>
              </w:rPr>
              <w:t>现代物流管理(智慧物流)</w:t>
            </w:r>
          </w:p>
        </w:tc>
        <w:tc>
          <w:tcPr>
            <w:tcW w:w="2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数字媒体技术（动画制作）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2023******58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朱炳旭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62B3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2B36"/>
                <w:kern w:val="0"/>
                <w:sz w:val="21"/>
                <w:szCs w:val="21"/>
                <w:u w:val="none"/>
                <w:lang w:val="en-US" w:eastAsia="zh-CN" w:bidi="ar"/>
              </w:rPr>
              <w:t>现代物流管理(智慧物流)</w:t>
            </w:r>
          </w:p>
        </w:tc>
        <w:tc>
          <w:tcPr>
            <w:tcW w:w="2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数字媒体技术（短视频制作）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2023******67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周璞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2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计算机网络技术（网络安全）</w:t>
            </w:r>
          </w:p>
        </w:tc>
      </w:tr>
    </w:tbl>
    <w:p>
      <w:pPr>
        <w:spacing w:line="240" w:lineRule="auto"/>
        <w:ind w:left="0" w:leftChars="0" w:firstLine="0" w:firstLineChars="0"/>
        <w:jc w:val="left"/>
        <w:rPr>
          <w:rFonts w:hint="default" w:ascii="仿宋_GB2312" w:hAnsi="仿宋_GB2312" w:eastAsia="仿宋_GB2312" w:cs="仿宋_GB231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纤黑体">
    <w:panose1 w:val="02000000000000000000"/>
    <w:charset w:val="86"/>
    <w:family w:val="auto"/>
    <w:pitch w:val="default"/>
    <w:sig w:usb0="00000001" w:usb1="08010410" w:usb2="00000012" w:usb3="00000000" w:csb0="001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MTMwODZhM2MzN2E5YjRmZTRkZjM4MjU3ZmI4MTkifQ=="/>
  </w:docVars>
  <w:rsids>
    <w:rsidRoot w:val="352E07C3"/>
    <w:rsid w:val="05EA2EC6"/>
    <w:rsid w:val="0D0238B7"/>
    <w:rsid w:val="1439242C"/>
    <w:rsid w:val="22824A9B"/>
    <w:rsid w:val="352E07C3"/>
    <w:rsid w:val="5A8D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420" w:firstLineChars="200"/>
      <w:jc w:val="left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beforeLines="0" w:beforeAutospacing="0" w:after="90" w:afterLines="0" w:afterAutospacing="0" w:line="360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2024-02-29T08:12:00Z</dcterms:created>
  <dc:creator>王水木耳总</dc:creator>
  <cp:lastModifiedBy>付一涵</cp:lastModifiedBy>
  <dcterms:modified xsi:type="dcterms:W3CDTF">2024-03-01T05:17:28Z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EFB3388E31A6464AB69DB81FEBF0D8AC_13</vt:lpwstr>
  </property>
</Properties>
</file>